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8A4E82" w14:textId="5DE74931" w:rsidR="007107DD" w:rsidRPr="00BB5725" w:rsidRDefault="007107DD" w:rsidP="00BB5725">
      <w:pPr>
        <w:pStyle w:val="Normalny1"/>
        <w:spacing w:after="240" w:line="240" w:lineRule="auto"/>
        <w:jc w:val="right"/>
        <w:rPr>
          <w:rFonts w:asciiTheme="majorHAnsi" w:hAnsiTheme="majorHAnsi"/>
          <w:sz w:val="20"/>
          <w:szCs w:val="20"/>
        </w:rPr>
      </w:pPr>
      <w:r w:rsidRPr="00BB5725">
        <w:rPr>
          <w:rFonts w:asciiTheme="majorHAnsi" w:hAnsiTheme="majorHAnsi"/>
          <w:sz w:val="20"/>
          <w:szCs w:val="20"/>
        </w:rPr>
        <w:t xml:space="preserve">Warszawa, </w:t>
      </w:r>
      <w:r w:rsidR="006460A9">
        <w:rPr>
          <w:rFonts w:asciiTheme="majorHAnsi" w:hAnsiTheme="majorHAnsi"/>
          <w:sz w:val="20"/>
          <w:szCs w:val="20"/>
        </w:rPr>
        <w:t xml:space="preserve">20 lipca </w:t>
      </w:r>
      <w:r w:rsidRPr="00BB5725">
        <w:rPr>
          <w:rFonts w:asciiTheme="majorHAnsi" w:hAnsiTheme="majorHAnsi"/>
          <w:sz w:val="20"/>
          <w:szCs w:val="20"/>
        </w:rPr>
        <w:t>20</w:t>
      </w:r>
      <w:r w:rsidR="00A53F17">
        <w:rPr>
          <w:rFonts w:asciiTheme="majorHAnsi" w:hAnsiTheme="majorHAnsi"/>
          <w:sz w:val="20"/>
          <w:szCs w:val="20"/>
        </w:rPr>
        <w:t>20</w:t>
      </w:r>
      <w:r w:rsidRPr="00BB5725">
        <w:rPr>
          <w:rFonts w:asciiTheme="majorHAnsi" w:hAnsiTheme="majorHAnsi"/>
          <w:sz w:val="20"/>
          <w:szCs w:val="20"/>
        </w:rPr>
        <w:t xml:space="preserve"> r.</w:t>
      </w:r>
    </w:p>
    <w:p w14:paraId="7AF2ADFC" w14:textId="77777777" w:rsidR="00743C81" w:rsidRDefault="00743C81" w:rsidP="00743C81">
      <w:pPr>
        <w:jc w:val="both"/>
        <w:rPr>
          <w:b/>
          <w:bCs/>
        </w:rPr>
      </w:pPr>
      <w:r w:rsidRPr="001922CC">
        <w:rPr>
          <w:b/>
          <w:bCs/>
        </w:rPr>
        <w:t xml:space="preserve">Informacja prasowa: Linia </w:t>
      </w:r>
      <w:proofErr w:type="spellStart"/>
      <w:r w:rsidRPr="001922CC">
        <w:rPr>
          <w:b/>
          <w:bCs/>
        </w:rPr>
        <w:t>KAPITALna</w:t>
      </w:r>
      <w:proofErr w:type="spellEnd"/>
      <w:r w:rsidRPr="001922CC">
        <w:rPr>
          <w:b/>
          <w:bCs/>
        </w:rPr>
        <w:t xml:space="preserve">+ </w:t>
      </w:r>
      <w:r>
        <w:rPr>
          <w:b/>
          <w:bCs/>
        </w:rPr>
        <w:t xml:space="preserve">w </w:t>
      </w:r>
      <w:proofErr w:type="spellStart"/>
      <w:r w:rsidRPr="001922CC">
        <w:rPr>
          <w:b/>
          <w:bCs/>
        </w:rPr>
        <w:t>Vi</w:t>
      </w:r>
      <w:r>
        <w:rPr>
          <w:b/>
          <w:bCs/>
        </w:rPr>
        <w:t>e</w:t>
      </w:r>
      <w:r w:rsidRPr="001922CC">
        <w:rPr>
          <w:b/>
          <w:bCs/>
        </w:rPr>
        <w:t>nna</w:t>
      </w:r>
      <w:proofErr w:type="spellEnd"/>
      <w:r w:rsidRPr="001922CC">
        <w:rPr>
          <w:b/>
          <w:bCs/>
        </w:rPr>
        <w:t xml:space="preserve"> Life pomoże w </w:t>
      </w:r>
      <w:r>
        <w:rPr>
          <w:b/>
          <w:bCs/>
        </w:rPr>
        <w:t xml:space="preserve">długoterminowym </w:t>
      </w:r>
      <w:r w:rsidRPr="001922CC">
        <w:rPr>
          <w:b/>
          <w:bCs/>
        </w:rPr>
        <w:t>oszczędzaniu</w:t>
      </w:r>
      <w:r>
        <w:rPr>
          <w:b/>
          <w:bCs/>
        </w:rPr>
        <w:t xml:space="preserve"> </w:t>
      </w:r>
    </w:p>
    <w:p w14:paraId="4B0997CE" w14:textId="77777777" w:rsidR="00743C81" w:rsidRPr="006460A9" w:rsidRDefault="00743C81" w:rsidP="00743C81">
      <w:pPr>
        <w:jc w:val="both"/>
        <w:rPr>
          <w:b/>
          <w:bCs/>
        </w:rPr>
      </w:pPr>
      <w:r w:rsidRPr="006460A9">
        <w:rPr>
          <w:b/>
          <w:bCs/>
        </w:rPr>
        <w:t xml:space="preserve">Większość Polaków do tej pory odkładała pieniądze na krótkoterminowe wydatki konsumpcyjne. </w:t>
      </w:r>
      <w:proofErr w:type="spellStart"/>
      <w:r w:rsidRPr="006460A9">
        <w:rPr>
          <w:b/>
          <w:bCs/>
        </w:rPr>
        <w:t>Koronawirus</w:t>
      </w:r>
      <w:proofErr w:type="spellEnd"/>
      <w:r w:rsidRPr="006460A9">
        <w:rPr>
          <w:b/>
          <w:bCs/>
        </w:rPr>
        <w:t xml:space="preserve"> oraz obawy przed drugą falą pandemii zweryfikowały jednak nasze podejście do finansów. Zaczynamy poszukiwać narzędzi pozwalających gromadzić kapitał na przyszłość oraz budować zabezpieczenie finansowe. </w:t>
      </w:r>
    </w:p>
    <w:p w14:paraId="4A118C08" w14:textId="2B60B7EA" w:rsidR="00743C81" w:rsidRPr="006460A9" w:rsidRDefault="00743C81" w:rsidP="00743C81">
      <w:pPr>
        <w:rPr>
          <w:rFonts w:ascii="Times New Roman" w:eastAsia="Times New Roman" w:hAnsi="Times New Roman" w:cs="Times New Roman"/>
        </w:rPr>
      </w:pPr>
      <w:r w:rsidRPr="006460A9">
        <w:t>Jeszcze z zeszłorocznego raportu Związku Banków Polskich wynikało, że co czwarty Polak odkłada na podróże, a co piąty na zakup produktów lepszej jakości niż te posiadane dotychczas. Kolejne 16 proc. badanych chciałoby zgromadzić odpowiednie fundusze, by móc zapewnić najwyższy poziom edukacji swoim dzieciom lub wnukom</w:t>
      </w:r>
      <w:r w:rsidRPr="006460A9">
        <w:rPr>
          <w:rStyle w:val="Odwoanieprzypisudolnego"/>
        </w:rPr>
        <w:footnoteReference w:id="1"/>
      </w:r>
      <w:r w:rsidRPr="006460A9">
        <w:t xml:space="preserve">.  </w:t>
      </w:r>
      <w:proofErr w:type="spellStart"/>
      <w:r w:rsidRPr="006460A9">
        <w:t>Koronawirus</w:t>
      </w:r>
      <w:proofErr w:type="spellEnd"/>
      <w:r w:rsidRPr="006460A9">
        <w:t xml:space="preserve"> oraz obawy przed drugą falą pandemii zweryfikowały jednak nasze podejście do finansów. Jak wynika z najnowszego raportu ARC Rynek i Opinia, najbardziej widoczną zmianą jest </w:t>
      </w:r>
      <w:r w:rsidR="00CB6CC8" w:rsidRPr="006460A9">
        <w:t xml:space="preserve">odejście od planowania </w:t>
      </w:r>
      <w:r w:rsidRPr="006460A9">
        <w:t>podróży zagranicznych (tak twierdzi 56 proc. respondentów), oszczędzanie pieniędzy na gorsze czasy (42 proc.) i rezygnacja z zakupu biletów na wydarzenia kulturalne (36 proc.)</w:t>
      </w:r>
      <w:r w:rsidRPr="006460A9">
        <w:rPr>
          <w:rStyle w:val="Odwoanieprzypisudolnego"/>
        </w:rPr>
        <w:footnoteReference w:id="2"/>
      </w:r>
      <w:r w:rsidRPr="006460A9">
        <w:t>. Epidemia spowodowała ograniczenie konsumpcji i zwiększenie skłonności do oszczędzania.</w:t>
      </w:r>
    </w:p>
    <w:p w14:paraId="1E35F2B7" w14:textId="352F856A" w:rsidR="00743C81" w:rsidRPr="006460A9" w:rsidRDefault="006460A9" w:rsidP="00743C81">
      <w:pPr>
        <w:jc w:val="both"/>
      </w:pPr>
      <w:r w:rsidRPr="006460A9">
        <w:t>-</w:t>
      </w:r>
      <w:r w:rsidR="00743C81" w:rsidRPr="006460A9">
        <w:t xml:space="preserve"> Gromadzenie większego kapitału to zadanie długoterminowe. Dlatego przy braku odpowiednich narzędzi, które pomogą nam w łatwy i przemyślany sposób oszczędzać, często z czasem tracimy motywację i dyscyplinę</w:t>
      </w:r>
      <w:r w:rsidR="00CB6CC8" w:rsidRPr="006460A9">
        <w:t xml:space="preserve"> w gromadzeniu środków</w:t>
      </w:r>
      <w:r w:rsidR="00743C81" w:rsidRPr="006460A9">
        <w:t xml:space="preserve">. Chcąc wpierać konsumentów, zwłaszcza w czasie niepewności gospodarczej wywołanej pandemią COVID-19, </w:t>
      </w:r>
      <w:proofErr w:type="spellStart"/>
      <w:r w:rsidR="00743C81" w:rsidRPr="006460A9">
        <w:t>Vienna</w:t>
      </w:r>
      <w:proofErr w:type="spellEnd"/>
      <w:r w:rsidR="00743C81" w:rsidRPr="006460A9">
        <w:t xml:space="preserve"> Life stara się oferować rozwiązania dopasowane do ich potrzeb. Jednym z takich rozwiązań jest Linia </w:t>
      </w:r>
      <w:proofErr w:type="spellStart"/>
      <w:r w:rsidR="00743C81" w:rsidRPr="006460A9">
        <w:t>KAPITALna</w:t>
      </w:r>
      <w:proofErr w:type="spellEnd"/>
      <w:r w:rsidR="00743C81" w:rsidRPr="006460A9">
        <w:t>+</w:t>
      </w:r>
      <w:r w:rsidR="00CB6CC8" w:rsidRPr="006460A9">
        <w:t xml:space="preserve">, która pozwala gromadzić oszczędności regularnie i bez konieczności dużych wyrzeczeń </w:t>
      </w:r>
      <w:r w:rsidR="00743C81" w:rsidRPr="006460A9">
        <w:t xml:space="preserve">– mówi </w:t>
      </w:r>
      <w:r w:rsidR="00CB6CC8" w:rsidRPr="006460A9">
        <w:t xml:space="preserve">Jarosław Krasowski, Dyrektor Departamentu Sprzedaży </w:t>
      </w:r>
      <w:proofErr w:type="spellStart"/>
      <w:r w:rsidR="00CB6CC8" w:rsidRPr="006460A9">
        <w:t>Vienna</w:t>
      </w:r>
      <w:proofErr w:type="spellEnd"/>
      <w:r w:rsidR="00CB6CC8" w:rsidRPr="006460A9">
        <w:t xml:space="preserve"> Life TU na Życie S.A. </w:t>
      </w:r>
      <w:proofErr w:type="spellStart"/>
      <w:r w:rsidR="00CB6CC8" w:rsidRPr="006460A9">
        <w:t>Vienna</w:t>
      </w:r>
      <w:proofErr w:type="spellEnd"/>
      <w:r w:rsidR="00CB6CC8" w:rsidRPr="006460A9">
        <w:t xml:space="preserve"> </w:t>
      </w:r>
      <w:proofErr w:type="spellStart"/>
      <w:r w:rsidR="00CB6CC8" w:rsidRPr="006460A9">
        <w:t>Insurance</w:t>
      </w:r>
      <w:proofErr w:type="spellEnd"/>
      <w:r w:rsidR="00CB6CC8" w:rsidRPr="006460A9">
        <w:t xml:space="preserve"> </w:t>
      </w:r>
      <w:proofErr w:type="spellStart"/>
      <w:r w:rsidR="00CB6CC8" w:rsidRPr="006460A9">
        <w:t>Group</w:t>
      </w:r>
      <w:proofErr w:type="spellEnd"/>
      <w:r w:rsidR="00CB6CC8" w:rsidRPr="006460A9">
        <w:t>.</w:t>
      </w:r>
    </w:p>
    <w:p w14:paraId="16AD07DC" w14:textId="77777777" w:rsidR="00743C81" w:rsidRPr="006460A9" w:rsidRDefault="00743C81" w:rsidP="00743C81">
      <w:pPr>
        <w:jc w:val="both"/>
        <w:rPr>
          <w:b/>
          <w:bCs/>
        </w:rPr>
      </w:pPr>
      <w:r w:rsidRPr="006460A9">
        <w:rPr>
          <w:b/>
          <w:bCs/>
        </w:rPr>
        <w:t xml:space="preserve">Linia </w:t>
      </w:r>
      <w:proofErr w:type="spellStart"/>
      <w:r w:rsidRPr="006460A9">
        <w:rPr>
          <w:b/>
          <w:bCs/>
        </w:rPr>
        <w:t>KAPITALna</w:t>
      </w:r>
      <w:proofErr w:type="spellEnd"/>
      <w:r w:rsidRPr="006460A9">
        <w:rPr>
          <w:b/>
          <w:bCs/>
        </w:rPr>
        <w:t>+ w dwóch odsłonach</w:t>
      </w:r>
    </w:p>
    <w:p w14:paraId="0713514D" w14:textId="16563EC2" w:rsidR="00743C81" w:rsidRPr="006460A9" w:rsidRDefault="00743C81" w:rsidP="00743C81">
      <w:pPr>
        <w:jc w:val="both"/>
      </w:pPr>
      <w:r w:rsidRPr="006460A9">
        <w:t xml:space="preserve">Linia </w:t>
      </w:r>
      <w:proofErr w:type="spellStart"/>
      <w:r w:rsidRPr="006460A9">
        <w:t>KAPITALna</w:t>
      </w:r>
      <w:proofErr w:type="spellEnd"/>
      <w:r w:rsidRPr="006460A9">
        <w:t xml:space="preserve">+ to produkt, który daje możliwość jednoczesnego oszczędzania na wymarzone cele oraz ubezpieczenia na życie. Rozwiązanie dostępne jest w dwóch wariantach – </w:t>
      </w:r>
      <w:proofErr w:type="spellStart"/>
      <w:r w:rsidRPr="006460A9">
        <w:t>KAPITALna</w:t>
      </w:r>
      <w:proofErr w:type="spellEnd"/>
      <w:r w:rsidRPr="006460A9">
        <w:t xml:space="preserve"> Firma+</w:t>
      </w:r>
      <w:r w:rsidR="00623B34" w:rsidRPr="006460A9">
        <w:br/>
      </w:r>
      <w:r w:rsidRPr="006460A9">
        <w:t xml:space="preserve">i </w:t>
      </w:r>
      <w:proofErr w:type="spellStart"/>
      <w:r w:rsidRPr="006460A9">
        <w:t>KAPITALny</w:t>
      </w:r>
      <w:proofErr w:type="spellEnd"/>
      <w:r w:rsidRPr="006460A9">
        <w:t xml:space="preserve"> Cel+. </w:t>
      </w:r>
    </w:p>
    <w:p w14:paraId="0B22AA4D" w14:textId="26D7ABE4" w:rsidR="00743C81" w:rsidRPr="006460A9" w:rsidRDefault="00743C81" w:rsidP="00743C81">
      <w:pPr>
        <w:jc w:val="both"/>
      </w:pPr>
      <w:r w:rsidRPr="006460A9">
        <w:t xml:space="preserve">Eksperci </w:t>
      </w:r>
      <w:proofErr w:type="spellStart"/>
      <w:r w:rsidRPr="006460A9">
        <w:t>Vienna</w:t>
      </w:r>
      <w:proofErr w:type="spellEnd"/>
      <w:r w:rsidRPr="006460A9">
        <w:t xml:space="preserve"> Life wskazują, że klienci często poszukują produktów, które umożliwią im regularne odkładanie na wybrany cel, a przy tym dają od razu dodatkowe korzyści. Linia </w:t>
      </w:r>
      <w:proofErr w:type="spellStart"/>
      <w:r w:rsidRPr="006460A9">
        <w:t>KAPITALna</w:t>
      </w:r>
      <w:proofErr w:type="spellEnd"/>
      <w:r w:rsidRPr="006460A9">
        <w:t xml:space="preserve">+ </w:t>
      </w:r>
      <w:r w:rsidR="00623B34" w:rsidRPr="006460A9">
        <w:t xml:space="preserve">pozwala ubezpieczyć się na życie, ale </w:t>
      </w:r>
      <w:r w:rsidRPr="006460A9">
        <w:t>ułatwia</w:t>
      </w:r>
      <w:r w:rsidR="00623B34" w:rsidRPr="006460A9">
        <w:t xml:space="preserve"> też </w:t>
      </w:r>
      <w:r w:rsidRPr="006460A9">
        <w:t xml:space="preserve">gromadzenie kapitału. Dzięki comiesięcznym, regularnym wpłatom, gromadzone </w:t>
      </w:r>
      <w:r w:rsidR="004F7551" w:rsidRPr="006460A9">
        <w:t xml:space="preserve">środki </w:t>
      </w:r>
      <w:r w:rsidRPr="006460A9">
        <w:t xml:space="preserve">mają szansę pracować, także w środowisku rekordowo niskich stóp procentowych. Minimalna wysokość składki to 300 zł, maksymalna 2000 zł. </w:t>
      </w:r>
    </w:p>
    <w:p w14:paraId="4BEC0FB5" w14:textId="3AEA168E" w:rsidR="00743C81" w:rsidRPr="006460A9" w:rsidRDefault="00743C81" w:rsidP="00743C81">
      <w:pPr>
        <w:jc w:val="both"/>
      </w:pPr>
      <w:proofErr w:type="spellStart"/>
      <w:r w:rsidRPr="006460A9">
        <w:t>KAPITALny</w:t>
      </w:r>
      <w:proofErr w:type="spellEnd"/>
      <w:r w:rsidRPr="006460A9">
        <w:t xml:space="preserve"> Cel+ przeznaczony jest dla osób prywatnych, które chcą zapewnić bezpieczeństwo finansowe sobie i bliskim. To dobre rozwiązanie dla tych, którzy w przyszłości marzą o dalekiej podróży, zakupie własnego mieszkania lub wsparciu finansowym swoich dzieci. Natomiast drugi wariant </w:t>
      </w:r>
      <w:r w:rsidR="001A6E72" w:rsidRPr="006460A9">
        <w:t xml:space="preserve">linii </w:t>
      </w:r>
      <w:proofErr w:type="spellStart"/>
      <w:r w:rsidR="001A6E72" w:rsidRPr="006460A9">
        <w:t>KAPITALNa</w:t>
      </w:r>
      <w:proofErr w:type="spellEnd"/>
      <w:r w:rsidR="001A6E72" w:rsidRPr="006460A9">
        <w:t xml:space="preserve"> + </w:t>
      </w:r>
      <w:r w:rsidR="00CB6CC8" w:rsidRPr="006460A9">
        <w:t>(</w:t>
      </w:r>
      <w:proofErr w:type="spellStart"/>
      <w:r w:rsidR="00CB6CC8" w:rsidRPr="006460A9">
        <w:t>KAPITALna</w:t>
      </w:r>
      <w:proofErr w:type="spellEnd"/>
      <w:r w:rsidR="00CB6CC8" w:rsidRPr="006460A9">
        <w:t xml:space="preserve"> Firma+) </w:t>
      </w:r>
      <w:r w:rsidRPr="006460A9">
        <w:t xml:space="preserve">często wybierany jest przez pracodawców, jako jeden z benefitów dla pracowników. </w:t>
      </w:r>
    </w:p>
    <w:p w14:paraId="3A237463" w14:textId="4FF77FF9" w:rsidR="00743C81" w:rsidRPr="006460A9" w:rsidRDefault="006460A9" w:rsidP="00743C81">
      <w:pPr>
        <w:jc w:val="both"/>
      </w:pPr>
      <w:r w:rsidRPr="006460A9">
        <w:lastRenderedPageBreak/>
        <w:t>-</w:t>
      </w:r>
      <w:r w:rsidR="00743C81" w:rsidRPr="006460A9">
        <w:t xml:space="preserve">  Wielu pracowników czuje się obecnie niepewnie na rynku pracy. Zaoferowanie przez pracodawcę dodatkowego ubezpieczenia z jednoczesną możliwością oszczędzania, może pomóc w zapewnieniu komfortu i pewności. Ponadto gromadzony kapitał oraz ochrona ubezpieczeniowa zapewnią środki do życia nawet w przypadku utraty pracy. Przede wszystkim jednak Kapitalna Firma+ to znakomity sposób, by docenić pracowników i wzmocnić ich lojalność wobec firmy – dodaje </w:t>
      </w:r>
      <w:r w:rsidR="00CB6CC8" w:rsidRPr="006460A9">
        <w:t>Jarosław Krasowski.</w:t>
      </w:r>
    </w:p>
    <w:p w14:paraId="7D34C770" w14:textId="77777777" w:rsidR="00743C81" w:rsidRPr="006460A9" w:rsidRDefault="00743C81" w:rsidP="00743C81">
      <w:pPr>
        <w:jc w:val="both"/>
        <w:rPr>
          <w:b/>
          <w:bCs/>
        </w:rPr>
      </w:pPr>
      <w:r w:rsidRPr="006460A9">
        <w:rPr>
          <w:b/>
          <w:bCs/>
        </w:rPr>
        <w:t>Świat funduszy inwestycyjnych</w:t>
      </w:r>
    </w:p>
    <w:p w14:paraId="6CD40CD8" w14:textId="141F9737" w:rsidR="00743C81" w:rsidRPr="006460A9" w:rsidRDefault="00743C81" w:rsidP="00743C81">
      <w:pPr>
        <w:jc w:val="both"/>
      </w:pPr>
      <w:r w:rsidRPr="006460A9">
        <w:t>Rekordowo niskie stopy procentowe, przekładające się na bliskie zeru oprocentowanie lokat spowodowały wzrost zainteresowania funduszami inwestycyjnymi. W czerwcu br. wpłaty na konta funduszy inwestycyjnych wyniosły 2,6 mld zł i jest to najlepszy wynik od 5 lat.</w:t>
      </w:r>
      <w:r w:rsidR="00FB73C4" w:rsidRPr="006460A9">
        <w:rPr>
          <w:rStyle w:val="Odwoanieprzypisudolnego"/>
        </w:rPr>
        <w:footnoteReference w:id="3"/>
      </w:r>
      <w:r w:rsidRPr="006460A9">
        <w:t xml:space="preserve"> Jak podają Analizy.pl, największym zainteresowaniem cieszyły się fundusze dłużne w tym fundusze papierów korporacyjnych. </w:t>
      </w:r>
    </w:p>
    <w:p w14:paraId="1DFDAFBC" w14:textId="38C200BB" w:rsidR="00743C81" w:rsidRPr="006460A9" w:rsidRDefault="00743C81" w:rsidP="00743C81">
      <w:pPr>
        <w:jc w:val="both"/>
      </w:pPr>
      <w:r w:rsidRPr="006460A9">
        <w:t xml:space="preserve">Produkty z rodziny linia </w:t>
      </w:r>
      <w:proofErr w:type="spellStart"/>
      <w:r w:rsidRPr="006460A9">
        <w:t>KAPITALna</w:t>
      </w:r>
      <w:proofErr w:type="spellEnd"/>
      <w:r w:rsidRPr="006460A9">
        <w:t xml:space="preserve">+ oferują dostęp do 3 funduszy zarządzanych przez ekspertów </w:t>
      </w:r>
      <w:proofErr w:type="spellStart"/>
      <w:r w:rsidRPr="006460A9">
        <w:t>Vienna</w:t>
      </w:r>
      <w:proofErr w:type="spellEnd"/>
      <w:r w:rsidRPr="006460A9">
        <w:t xml:space="preserve"> Life oraz kilkudziesięciu innych funduszy, zarówno polskich jak i zagranicznych. Klienci mają możliwość zmiany strategii inwestycyjnej w dowolnym czasie trwania umowy. Dzięki konstrukcji UFK (Ubezpieczeniowe Fundusze Kapitałowe) przenoszenie środków pomiędzy funduszami nie podlega 19% podatkowi od zysków kapitałowych, który jest odroczony – cała kwota jest inwestowana i pracuje na wynik aż do </w:t>
      </w:r>
      <w:r w:rsidR="001A6E72" w:rsidRPr="006460A9">
        <w:t>momentu, kiedy wartość wypłacanych środków przekroczy wartość wpłacanych składek</w:t>
      </w:r>
      <w:r w:rsidRPr="006460A9">
        <w:t xml:space="preserve">. </w:t>
      </w:r>
    </w:p>
    <w:p w14:paraId="284B7D1D" w14:textId="4B321E29" w:rsidR="00743C81" w:rsidRPr="006460A9" w:rsidRDefault="00743C81" w:rsidP="006460A9">
      <w:pPr>
        <w:pStyle w:val="Default"/>
        <w:jc w:val="both"/>
        <w:rPr>
          <w:sz w:val="22"/>
          <w:szCs w:val="22"/>
        </w:rPr>
      </w:pPr>
      <w:proofErr w:type="spellStart"/>
      <w:r w:rsidRPr="006460A9">
        <w:rPr>
          <w:sz w:val="22"/>
          <w:szCs w:val="22"/>
        </w:rPr>
        <w:t>Vienna</w:t>
      </w:r>
      <w:proofErr w:type="spellEnd"/>
      <w:r w:rsidRPr="006460A9">
        <w:rPr>
          <w:sz w:val="22"/>
          <w:szCs w:val="22"/>
        </w:rPr>
        <w:t xml:space="preserve"> Life gwarantuje łatwy dostęp do produktów poprzez platformę online. Bez wychodzenia z domu klient może samodzielnie zarządzać swoją polisą. Ponadto ubezpieczyciel oferuje bezpłatne narzędzia inwestycyjne – </w:t>
      </w:r>
      <w:proofErr w:type="spellStart"/>
      <w:r w:rsidRPr="006460A9">
        <w:rPr>
          <w:sz w:val="22"/>
          <w:szCs w:val="22"/>
        </w:rPr>
        <w:t>Rebalancing</w:t>
      </w:r>
      <w:proofErr w:type="spellEnd"/>
      <w:r w:rsidRPr="006460A9">
        <w:rPr>
          <w:sz w:val="22"/>
          <w:szCs w:val="22"/>
        </w:rPr>
        <w:t xml:space="preserve"> oraz Fund Alert. </w:t>
      </w:r>
      <w:proofErr w:type="spellStart"/>
      <w:r w:rsidRPr="006460A9">
        <w:rPr>
          <w:sz w:val="22"/>
          <w:szCs w:val="22"/>
        </w:rPr>
        <w:t>Rebalancing</w:t>
      </w:r>
      <w:proofErr w:type="spellEnd"/>
      <w:r w:rsidRPr="006460A9">
        <w:rPr>
          <w:sz w:val="22"/>
          <w:szCs w:val="22"/>
        </w:rPr>
        <w:t xml:space="preserve"> cyklicznie aktualizuje strukturę portfela, a tym samym ekspozycję na ryzyko, zgodnie </w:t>
      </w:r>
      <w:r w:rsidR="006460A9" w:rsidRPr="006460A9">
        <w:rPr>
          <w:sz w:val="22"/>
          <w:szCs w:val="22"/>
        </w:rPr>
        <w:t xml:space="preserve">z </w:t>
      </w:r>
      <w:r w:rsidRPr="006460A9">
        <w:rPr>
          <w:sz w:val="22"/>
          <w:szCs w:val="22"/>
        </w:rPr>
        <w:t xml:space="preserve">przyjętą przez klienta długoterminową strategią inwestycyjną. Fund Alert natomiast powiadamia klienta o przekroczeniu </w:t>
      </w:r>
      <w:r w:rsidR="004F7551" w:rsidRPr="006460A9">
        <w:rPr>
          <w:sz w:val="22"/>
          <w:szCs w:val="22"/>
        </w:rPr>
        <w:t xml:space="preserve">progu </w:t>
      </w:r>
      <w:r w:rsidRPr="006460A9">
        <w:rPr>
          <w:sz w:val="22"/>
          <w:szCs w:val="22"/>
        </w:rPr>
        <w:t xml:space="preserve">procentowego </w:t>
      </w:r>
      <w:r w:rsidR="004F7551" w:rsidRPr="006460A9">
        <w:rPr>
          <w:sz w:val="22"/>
          <w:szCs w:val="22"/>
        </w:rPr>
        <w:t xml:space="preserve">określonego </w:t>
      </w:r>
      <w:r w:rsidRPr="006460A9">
        <w:rPr>
          <w:sz w:val="22"/>
          <w:szCs w:val="22"/>
        </w:rPr>
        <w:t>dla danego funduszu</w:t>
      </w:r>
      <w:r w:rsidR="004F7551" w:rsidRPr="006460A9">
        <w:rPr>
          <w:sz w:val="22"/>
          <w:szCs w:val="22"/>
        </w:rPr>
        <w:t xml:space="preserve"> - zarówno dla dodatnich, jak i ujemnych wartości</w:t>
      </w:r>
      <w:r w:rsidRPr="006460A9">
        <w:rPr>
          <w:sz w:val="22"/>
          <w:szCs w:val="22"/>
        </w:rPr>
        <w:t>, dzięki czemu pozwala szybciej reagować na spadki oraz wzrosty na rynku.</w:t>
      </w:r>
      <w:r w:rsidR="004F7551" w:rsidRPr="006460A9">
        <w:rPr>
          <w:sz w:val="22"/>
          <w:szCs w:val="22"/>
        </w:rPr>
        <w:t xml:space="preserve"> </w:t>
      </w:r>
    </w:p>
    <w:p w14:paraId="730B95C0" w14:textId="77777777" w:rsidR="00540967" w:rsidRPr="00DD5284" w:rsidRDefault="00540967" w:rsidP="00540967">
      <w:pPr>
        <w:widowControl/>
        <w:spacing w:after="0" w:line="240" w:lineRule="auto"/>
        <w:jc w:val="both"/>
        <w:rPr>
          <w:rFonts w:asciiTheme="majorHAnsi" w:eastAsiaTheme="minorEastAsia" w:hAnsiTheme="majorHAnsi" w:cstheme="minorBidi"/>
          <w:color w:val="auto"/>
          <w:sz w:val="20"/>
          <w:szCs w:val="20"/>
        </w:rPr>
      </w:pPr>
    </w:p>
    <w:p w14:paraId="1E7CED40" w14:textId="77777777" w:rsidR="003A455B" w:rsidRPr="00DD5284" w:rsidRDefault="003A455B" w:rsidP="000D01ED">
      <w:pPr>
        <w:spacing w:after="240" w:line="240" w:lineRule="auto"/>
        <w:jc w:val="center"/>
        <w:rPr>
          <w:rFonts w:asciiTheme="majorHAnsi" w:hAnsiTheme="majorHAnsi"/>
          <w:color w:val="auto"/>
          <w:sz w:val="20"/>
          <w:szCs w:val="20"/>
        </w:rPr>
      </w:pPr>
      <w:r w:rsidRPr="00DD5284">
        <w:rPr>
          <w:rFonts w:asciiTheme="majorHAnsi" w:hAnsiTheme="majorHAnsi"/>
          <w:color w:val="auto"/>
          <w:sz w:val="20"/>
          <w:szCs w:val="20"/>
        </w:rPr>
        <w:t>***</w:t>
      </w:r>
    </w:p>
    <w:p w14:paraId="39A66586" w14:textId="77777777" w:rsidR="003A455B" w:rsidRPr="00DD5284" w:rsidRDefault="003A455B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Life Towarzystwo Ubezpieczeń na Życie S.A.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powstała w 1999 roku</w:t>
      </w:r>
      <w:r w:rsidR="009D68A6" w:rsidRPr="00DD5284">
        <w:rPr>
          <w:rFonts w:asciiTheme="majorHAnsi" w:hAnsiTheme="majorHAnsi"/>
          <w:color w:val="auto"/>
          <w:sz w:val="20"/>
          <w:szCs w:val="20"/>
        </w:rPr>
        <w:t>.</w:t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Life specjalizuje się w ubezpieczeniach na życie z ubezpieczeniowym funduszem kapitałowym oraz tradycyjnych ubezpieczeniach na życie. Klientom umożliwia uzyskiwanie w dłuższym horyzoncie czasowym niezależności finansowej, a tym samym realizację ważnych celów życiowych. Więcej informacji: </w:t>
      </w:r>
      <w:hyperlink r:id="rId8">
        <w:r w:rsidRPr="00DD5284">
          <w:rPr>
            <w:rFonts w:asciiTheme="majorHAnsi" w:hAnsiTheme="majorHAnsi"/>
            <w:color w:val="auto"/>
            <w:sz w:val="20"/>
            <w:szCs w:val="20"/>
          </w:rPr>
          <w:t>www.viennalife.pl</w:t>
        </w:r>
      </w:hyperlink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14:paraId="3F91A524" w14:textId="77777777" w:rsidR="003A455B" w:rsidRPr="00DD5284" w:rsidRDefault="003A455B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(VIG)</w:t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 jest wiodącym specjalistycznym koncernem ubezpieczeniowym w Austrii i w Europie Środkowo-Wschodniej. Należy do niego około 50 spółek w 25 krajach. Jest to koncern o długiej tradycji, posiadający mocne marki i przykładający dużą wagę do bliskości z klientem. VIG opiera swoją działalność na fundamencie 190-letniego doświadczenia w branży ubezpieczeń.</w:t>
      </w:r>
    </w:p>
    <w:p w14:paraId="5179194A" w14:textId="77777777" w:rsidR="00E85795" w:rsidRPr="00DD5284" w:rsidRDefault="003A455B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z blisko 25 tysiącami pracowników jest bezsprzecznym liderem na kluczowych rynkach koncernu i dzięki temu posiada doskonałą pozycję rynkową umożliwiającą wykorzystanie długofalowych szans wzrostu w regionie zamieszkiwanym przez 180 mln ludzi. Notowana na giełdzie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jest firmą o najwyższym ratingu z wszystkich spółek głównego indeksu ATX giełdy wiedeńskiej; akcje VIG notowane są także na giełdzie w Pradze. Więcej informacji: </w:t>
      </w:r>
      <w:hyperlink r:id="rId9">
        <w:r w:rsidRPr="00DD5284">
          <w:rPr>
            <w:rFonts w:asciiTheme="majorHAnsi" w:hAnsiTheme="majorHAnsi"/>
            <w:color w:val="auto"/>
            <w:sz w:val="20"/>
            <w:szCs w:val="20"/>
          </w:rPr>
          <w:t>www.vig-polska.pl</w:t>
        </w:r>
      </w:hyperlink>
    </w:p>
    <w:p w14:paraId="2DCC031A" w14:textId="77777777" w:rsidR="00770427" w:rsidRPr="00DD5284" w:rsidRDefault="003A455B" w:rsidP="000D01ED">
      <w:pPr>
        <w:spacing w:after="240" w:line="240" w:lineRule="auto"/>
        <w:rPr>
          <w:rFonts w:asciiTheme="majorHAnsi" w:hAnsiTheme="majorHAnsi"/>
          <w:b/>
          <w:color w:val="auto"/>
          <w:sz w:val="20"/>
          <w:szCs w:val="20"/>
        </w:rPr>
      </w:pPr>
      <w:r w:rsidRPr="00DD5284">
        <w:rPr>
          <w:rFonts w:asciiTheme="majorHAnsi" w:hAnsiTheme="majorHAnsi"/>
          <w:b/>
          <w:color w:val="auto"/>
          <w:sz w:val="20"/>
          <w:szCs w:val="20"/>
        </w:rPr>
        <w:t>Kontakt dla mediów:</w:t>
      </w:r>
      <w:r w:rsidR="000D01ED" w:rsidRPr="00DD5284">
        <w:rPr>
          <w:rFonts w:asciiTheme="majorHAnsi" w:hAnsiTheme="majorHAnsi"/>
          <w:b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lastRenderedPageBreak/>
        <w:t xml:space="preserve">Biuro Prasowe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Life Towarzystwo Ubezpieczeń na Życie S.A.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Group</w:t>
      </w:r>
      <w:proofErr w:type="spellEnd"/>
      <w:r w:rsidR="000D01ED" w:rsidRPr="00DD5284">
        <w:rPr>
          <w:rFonts w:asciiTheme="majorHAnsi" w:hAnsiTheme="majorHAnsi"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>Anna Borowiec</w:t>
      </w:r>
      <w:r w:rsidR="000D01ED" w:rsidRPr="00DD5284">
        <w:rPr>
          <w:rFonts w:asciiTheme="majorHAnsi" w:hAnsiTheme="majorHAnsi"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WALK PR |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tel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>: +48 519 020 880</w:t>
      </w:r>
      <w:r w:rsidR="000D01ED" w:rsidRPr="00DD5284">
        <w:rPr>
          <w:rFonts w:asciiTheme="majorHAnsi" w:hAnsiTheme="majorHAnsi"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>e-mail: viennalife@pressoffice24.pl</w:t>
      </w:r>
    </w:p>
    <w:sectPr w:rsidR="00770427" w:rsidRPr="00DD5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30490" w14:textId="77777777" w:rsidR="00AD52C3" w:rsidRDefault="00AD52C3">
      <w:pPr>
        <w:spacing w:after="0" w:line="240" w:lineRule="auto"/>
      </w:pPr>
      <w:r>
        <w:separator/>
      </w:r>
    </w:p>
  </w:endnote>
  <w:endnote w:type="continuationSeparator" w:id="0">
    <w:p w14:paraId="16AF8F27" w14:textId="77777777" w:rsidR="00AD52C3" w:rsidRDefault="00AD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F468" w14:textId="77777777" w:rsidR="00AE1ECF" w:rsidRDefault="00AE1E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B0D1" w14:textId="77777777" w:rsidR="00AE1ECF" w:rsidRDefault="00AE1E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3EF2" w14:textId="77777777" w:rsidR="00AE1ECF" w:rsidRDefault="00AE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F13D6" w14:textId="77777777" w:rsidR="00AD52C3" w:rsidRDefault="00AD52C3">
      <w:pPr>
        <w:spacing w:after="0" w:line="240" w:lineRule="auto"/>
      </w:pPr>
      <w:r>
        <w:separator/>
      </w:r>
    </w:p>
  </w:footnote>
  <w:footnote w:type="continuationSeparator" w:id="0">
    <w:p w14:paraId="51FCED37" w14:textId="77777777" w:rsidR="00AD52C3" w:rsidRDefault="00AD52C3">
      <w:pPr>
        <w:spacing w:after="0" w:line="240" w:lineRule="auto"/>
      </w:pPr>
      <w:r>
        <w:continuationSeparator/>
      </w:r>
    </w:p>
  </w:footnote>
  <w:footnote w:id="1">
    <w:p w14:paraId="5B2CF2B1" w14:textId="77777777" w:rsidR="00743C81" w:rsidRDefault="00743C81" w:rsidP="00743C81">
      <w:r>
        <w:rPr>
          <w:rStyle w:val="Odwoanieprzypisudolnego"/>
        </w:rPr>
        <w:footnoteRef/>
      </w:r>
      <w:r>
        <w:t xml:space="preserve"> </w:t>
      </w:r>
      <w:r w:rsidRPr="009E1E13">
        <w:rPr>
          <w:sz w:val="16"/>
          <w:szCs w:val="16"/>
        </w:rPr>
        <w:t>https://www.zbp.pl/getmedia/31bb4754-9b7e-40d7-867b-2c52d3c10508/ZBP_InfoKredyt_2019_edycjaV_POPR5</w:t>
      </w:r>
    </w:p>
  </w:footnote>
  <w:footnote w:id="2">
    <w:p w14:paraId="66676A0F" w14:textId="77777777" w:rsidR="00743C81" w:rsidRDefault="00743C81" w:rsidP="00743C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16D6">
        <w:rPr>
          <w:sz w:val="16"/>
          <w:szCs w:val="16"/>
        </w:rPr>
        <w:t>https://www.rp.pl/Gospodarka/307089895-Polacy-gotowi-nadrugi-atak.html</w:t>
      </w:r>
    </w:p>
  </w:footnote>
  <w:footnote w:id="3">
    <w:p w14:paraId="1AF8D30D" w14:textId="1B842917" w:rsidR="00FB73C4" w:rsidRPr="006460A9" w:rsidRDefault="00FB73C4">
      <w:pPr>
        <w:pStyle w:val="Tekstprzypisudolnego"/>
        <w:rPr>
          <w:sz w:val="16"/>
          <w:szCs w:val="16"/>
        </w:rPr>
      </w:pPr>
      <w:r w:rsidRPr="006460A9">
        <w:rPr>
          <w:rStyle w:val="Odwoanieprzypisudolnego"/>
          <w:sz w:val="16"/>
          <w:szCs w:val="16"/>
        </w:rPr>
        <w:footnoteRef/>
      </w:r>
      <w:r w:rsidRPr="006460A9">
        <w:rPr>
          <w:sz w:val="16"/>
          <w:szCs w:val="16"/>
        </w:rPr>
        <w:t xml:space="preserve"> https://businessinsider.com.pl/finanse/czerwiec-rekordowym-miesiacem-dla-funduszy-inwestycyjnych/z8hvm4v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4A37" w14:textId="77777777" w:rsidR="00AE1ECF" w:rsidRDefault="00AE1E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CB3CA" w14:textId="77777777" w:rsidR="00F87D53" w:rsidRDefault="00F87D53">
    <w:pPr>
      <w:pStyle w:val="Normalny1"/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 wp14:anchorId="648E4C09" wp14:editId="4207E284">
          <wp:extent cx="1711526" cy="969180"/>
          <wp:effectExtent l="0" t="0" r="0" b="0"/>
          <wp:docPr id="1" name="image01.png" descr="Macintosh HD:Users:walk:Desktop:Vienna Li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walk:Desktop:Vienna Li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1526" cy="96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E432F" w14:textId="77777777" w:rsidR="00AE1ECF" w:rsidRDefault="00AE1E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370C"/>
    <w:multiLevelType w:val="hybridMultilevel"/>
    <w:tmpl w:val="3ED2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1A90"/>
    <w:multiLevelType w:val="hybridMultilevel"/>
    <w:tmpl w:val="F0467596"/>
    <w:lvl w:ilvl="0" w:tplc="FE94424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0D34"/>
    <w:multiLevelType w:val="multilevel"/>
    <w:tmpl w:val="7DF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B0D6E"/>
    <w:multiLevelType w:val="hybridMultilevel"/>
    <w:tmpl w:val="CB5A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27"/>
    <w:rsid w:val="000161A8"/>
    <w:rsid w:val="000220C9"/>
    <w:rsid w:val="00027803"/>
    <w:rsid w:val="00033D54"/>
    <w:rsid w:val="00035083"/>
    <w:rsid w:val="0004078D"/>
    <w:rsid w:val="0004342B"/>
    <w:rsid w:val="00052CF6"/>
    <w:rsid w:val="00090E0B"/>
    <w:rsid w:val="000923FF"/>
    <w:rsid w:val="000A0E0A"/>
    <w:rsid w:val="000B1897"/>
    <w:rsid w:val="000D01ED"/>
    <w:rsid w:val="000D725E"/>
    <w:rsid w:val="000E75EE"/>
    <w:rsid w:val="00107503"/>
    <w:rsid w:val="001266B6"/>
    <w:rsid w:val="00141C54"/>
    <w:rsid w:val="00141F8E"/>
    <w:rsid w:val="001447BF"/>
    <w:rsid w:val="00147B53"/>
    <w:rsid w:val="00167403"/>
    <w:rsid w:val="00172A36"/>
    <w:rsid w:val="00186E0F"/>
    <w:rsid w:val="0019132A"/>
    <w:rsid w:val="0019693A"/>
    <w:rsid w:val="001A0875"/>
    <w:rsid w:val="001A6E72"/>
    <w:rsid w:val="0020422F"/>
    <w:rsid w:val="00237899"/>
    <w:rsid w:val="00240E03"/>
    <w:rsid w:val="00250CD8"/>
    <w:rsid w:val="00275A65"/>
    <w:rsid w:val="00276F11"/>
    <w:rsid w:val="0028568D"/>
    <w:rsid w:val="0029042C"/>
    <w:rsid w:val="002A0D03"/>
    <w:rsid w:val="002C341D"/>
    <w:rsid w:val="002D6B58"/>
    <w:rsid w:val="002E1509"/>
    <w:rsid w:val="002E356F"/>
    <w:rsid w:val="002F47B9"/>
    <w:rsid w:val="0030143E"/>
    <w:rsid w:val="00303A7A"/>
    <w:rsid w:val="00305D93"/>
    <w:rsid w:val="0031072F"/>
    <w:rsid w:val="00320B50"/>
    <w:rsid w:val="003304E4"/>
    <w:rsid w:val="00345B88"/>
    <w:rsid w:val="0034634E"/>
    <w:rsid w:val="003608A8"/>
    <w:rsid w:val="003735D4"/>
    <w:rsid w:val="00382091"/>
    <w:rsid w:val="00387944"/>
    <w:rsid w:val="00392A2C"/>
    <w:rsid w:val="003A455B"/>
    <w:rsid w:val="003A68F1"/>
    <w:rsid w:val="003B0C8A"/>
    <w:rsid w:val="003C5032"/>
    <w:rsid w:val="003D2896"/>
    <w:rsid w:val="003F356A"/>
    <w:rsid w:val="003F6C17"/>
    <w:rsid w:val="00462F4C"/>
    <w:rsid w:val="004655A7"/>
    <w:rsid w:val="004666E1"/>
    <w:rsid w:val="00492CA6"/>
    <w:rsid w:val="00495A9D"/>
    <w:rsid w:val="004A0F9A"/>
    <w:rsid w:val="004A38D0"/>
    <w:rsid w:val="004B21B6"/>
    <w:rsid w:val="004C5B0C"/>
    <w:rsid w:val="004E3452"/>
    <w:rsid w:val="004F27D9"/>
    <w:rsid w:val="004F7551"/>
    <w:rsid w:val="00501A21"/>
    <w:rsid w:val="00515194"/>
    <w:rsid w:val="00516BAC"/>
    <w:rsid w:val="00522A0E"/>
    <w:rsid w:val="00522CA4"/>
    <w:rsid w:val="005349BA"/>
    <w:rsid w:val="00536B3B"/>
    <w:rsid w:val="00540967"/>
    <w:rsid w:val="00552F50"/>
    <w:rsid w:val="0056206C"/>
    <w:rsid w:val="00565255"/>
    <w:rsid w:val="00565D13"/>
    <w:rsid w:val="00584929"/>
    <w:rsid w:val="00586397"/>
    <w:rsid w:val="005910B7"/>
    <w:rsid w:val="00594CE0"/>
    <w:rsid w:val="005976D2"/>
    <w:rsid w:val="005A3895"/>
    <w:rsid w:val="005E66AB"/>
    <w:rsid w:val="005F64ED"/>
    <w:rsid w:val="00610B8E"/>
    <w:rsid w:val="006204BB"/>
    <w:rsid w:val="00623B34"/>
    <w:rsid w:val="00627F6D"/>
    <w:rsid w:val="006421F9"/>
    <w:rsid w:val="006460A9"/>
    <w:rsid w:val="0065598E"/>
    <w:rsid w:val="00671AE2"/>
    <w:rsid w:val="00687AFA"/>
    <w:rsid w:val="006B299E"/>
    <w:rsid w:val="006D4480"/>
    <w:rsid w:val="006D7DFD"/>
    <w:rsid w:val="006F585F"/>
    <w:rsid w:val="0070546B"/>
    <w:rsid w:val="007107DD"/>
    <w:rsid w:val="00711A1F"/>
    <w:rsid w:val="007211A7"/>
    <w:rsid w:val="0072580F"/>
    <w:rsid w:val="00743C81"/>
    <w:rsid w:val="00754A08"/>
    <w:rsid w:val="0076748A"/>
    <w:rsid w:val="00770427"/>
    <w:rsid w:val="00776619"/>
    <w:rsid w:val="007A4C48"/>
    <w:rsid w:val="007B712A"/>
    <w:rsid w:val="007D7838"/>
    <w:rsid w:val="00800E98"/>
    <w:rsid w:val="008133D7"/>
    <w:rsid w:val="008143EF"/>
    <w:rsid w:val="008161D2"/>
    <w:rsid w:val="0081720D"/>
    <w:rsid w:val="00817FDF"/>
    <w:rsid w:val="00827B6A"/>
    <w:rsid w:val="00844E3A"/>
    <w:rsid w:val="00850949"/>
    <w:rsid w:val="00870B64"/>
    <w:rsid w:val="00870DA3"/>
    <w:rsid w:val="00877821"/>
    <w:rsid w:val="00880FBD"/>
    <w:rsid w:val="008862A6"/>
    <w:rsid w:val="008A18EF"/>
    <w:rsid w:val="008D0FF9"/>
    <w:rsid w:val="00903567"/>
    <w:rsid w:val="0090635D"/>
    <w:rsid w:val="0091157B"/>
    <w:rsid w:val="00914E20"/>
    <w:rsid w:val="00915689"/>
    <w:rsid w:val="009162DE"/>
    <w:rsid w:val="00920D50"/>
    <w:rsid w:val="009642AA"/>
    <w:rsid w:val="009857A7"/>
    <w:rsid w:val="009873C9"/>
    <w:rsid w:val="009B2DAC"/>
    <w:rsid w:val="009C3C61"/>
    <w:rsid w:val="009D01FD"/>
    <w:rsid w:val="009D5059"/>
    <w:rsid w:val="009D674C"/>
    <w:rsid w:val="009D68A6"/>
    <w:rsid w:val="009D6D75"/>
    <w:rsid w:val="009E3940"/>
    <w:rsid w:val="009E5814"/>
    <w:rsid w:val="009F2622"/>
    <w:rsid w:val="009F763C"/>
    <w:rsid w:val="00A00088"/>
    <w:rsid w:val="00A00ACE"/>
    <w:rsid w:val="00A01A80"/>
    <w:rsid w:val="00A0350D"/>
    <w:rsid w:val="00A100EE"/>
    <w:rsid w:val="00A22908"/>
    <w:rsid w:val="00A44648"/>
    <w:rsid w:val="00A53F17"/>
    <w:rsid w:val="00A60810"/>
    <w:rsid w:val="00A82F3A"/>
    <w:rsid w:val="00A92474"/>
    <w:rsid w:val="00AA02F7"/>
    <w:rsid w:val="00AA7384"/>
    <w:rsid w:val="00AA77CF"/>
    <w:rsid w:val="00AB2084"/>
    <w:rsid w:val="00AC4172"/>
    <w:rsid w:val="00AD0F90"/>
    <w:rsid w:val="00AD52C3"/>
    <w:rsid w:val="00AD6A42"/>
    <w:rsid w:val="00AE1244"/>
    <w:rsid w:val="00AE1ECF"/>
    <w:rsid w:val="00AE2AC2"/>
    <w:rsid w:val="00AE5D97"/>
    <w:rsid w:val="00B47564"/>
    <w:rsid w:val="00B555FE"/>
    <w:rsid w:val="00B6201A"/>
    <w:rsid w:val="00B70F42"/>
    <w:rsid w:val="00B72455"/>
    <w:rsid w:val="00B75C04"/>
    <w:rsid w:val="00B76954"/>
    <w:rsid w:val="00B80EA5"/>
    <w:rsid w:val="00BB5725"/>
    <w:rsid w:val="00BC2789"/>
    <w:rsid w:val="00BC4BEC"/>
    <w:rsid w:val="00BC4F3C"/>
    <w:rsid w:val="00BD3929"/>
    <w:rsid w:val="00BD6237"/>
    <w:rsid w:val="00BD73AB"/>
    <w:rsid w:val="00BF20A3"/>
    <w:rsid w:val="00BF666C"/>
    <w:rsid w:val="00C042D2"/>
    <w:rsid w:val="00C10D29"/>
    <w:rsid w:val="00C23C64"/>
    <w:rsid w:val="00C40EBF"/>
    <w:rsid w:val="00C42D8D"/>
    <w:rsid w:val="00C6315D"/>
    <w:rsid w:val="00C80F11"/>
    <w:rsid w:val="00C921E7"/>
    <w:rsid w:val="00CA172F"/>
    <w:rsid w:val="00CB6CC8"/>
    <w:rsid w:val="00CC24A0"/>
    <w:rsid w:val="00CD13F5"/>
    <w:rsid w:val="00CE7F89"/>
    <w:rsid w:val="00D048AA"/>
    <w:rsid w:val="00D14B70"/>
    <w:rsid w:val="00D256BB"/>
    <w:rsid w:val="00D37C81"/>
    <w:rsid w:val="00D44E1A"/>
    <w:rsid w:val="00D52BEC"/>
    <w:rsid w:val="00D6228A"/>
    <w:rsid w:val="00D64EBD"/>
    <w:rsid w:val="00D73192"/>
    <w:rsid w:val="00D91662"/>
    <w:rsid w:val="00D92D2F"/>
    <w:rsid w:val="00DA0FB2"/>
    <w:rsid w:val="00DB442D"/>
    <w:rsid w:val="00DD5284"/>
    <w:rsid w:val="00E27FDC"/>
    <w:rsid w:val="00E34801"/>
    <w:rsid w:val="00E37AC6"/>
    <w:rsid w:val="00E451C7"/>
    <w:rsid w:val="00E61563"/>
    <w:rsid w:val="00E67918"/>
    <w:rsid w:val="00E85795"/>
    <w:rsid w:val="00E9633F"/>
    <w:rsid w:val="00ED026C"/>
    <w:rsid w:val="00EE27A5"/>
    <w:rsid w:val="00EE6934"/>
    <w:rsid w:val="00F13023"/>
    <w:rsid w:val="00F257EF"/>
    <w:rsid w:val="00F44412"/>
    <w:rsid w:val="00F4482D"/>
    <w:rsid w:val="00F6420A"/>
    <w:rsid w:val="00F71B42"/>
    <w:rsid w:val="00F74E65"/>
    <w:rsid w:val="00F7559B"/>
    <w:rsid w:val="00F8738B"/>
    <w:rsid w:val="00F87D53"/>
    <w:rsid w:val="00FA3228"/>
    <w:rsid w:val="00FB494B"/>
    <w:rsid w:val="00FB73C4"/>
    <w:rsid w:val="00FF16E9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02C7C8"/>
  <w15:docId w15:val="{0E9864AE-BD24-3A4E-8DCB-F1A5DCB8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A9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9D"/>
    <w:rPr>
      <w:rFonts w:ascii="Lucida Grande CE" w:hAnsi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92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9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6E0F"/>
    <w:pPr>
      <w:widowControl/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D72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6397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6397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5863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27D9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27D9"/>
    <w:rPr>
      <w:rFonts w:asciiTheme="minorHAnsi" w:eastAsiaTheme="minorHAnsi" w:hAnsiTheme="minorHAnsi" w:cstheme="minorBidi"/>
      <w:color w:val="auto"/>
      <w:lang w:eastAsia="en-US"/>
    </w:rPr>
  </w:style>
  <w:style w:type="paragraph" w:styleId="NormalnyWeb">
    <w:name w:val="Normal (Web)"/>
    <w:basedOn w:val="Normalny"/>
    <w:uiPriority w:val="99"/>
    <w:unhideWhenUsed/>
    <w:rsid w:val="00D14B70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B5725"/>
    <w:pPr>
      <w:widowControl/>
      <w:spacing w:after="200"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4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C81"/>
  </w:style>
  <w:style w:type="paragraph" w:customStyle="1" w:styleId="Default">
    <w:name w:val="Default"/>
    <w:rsid w:val="004F7551"/>
    <w:pPr>
      <w:widowControl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5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d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g-po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0477E7-78AE-2A4C-8469-C74F8558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Ksiazek, Agnieszka</dc:creator>
  <cp:lastModifiedBy>Natalia Wykrota</cp:lastModifiedBy>
  <cp:revision>2</cp:revision>
  <dcterms:created xsi:type="dcterms:W3CDTF">2020-07-20T08:53:00Z</dcterms:created>
  <dcterms:modified xsi:type="dcterms:W3CDTF">2020-07-20T08:53:00Z</dcterms:modified>
</cp:coreProperties>
</file>